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债权申报须知</w:t>
      </w:r>
    </w:p>
    <w:p>
      <w:pPr>
        <w:spacing w:line="340" w:lineRule="exact"/>
        <w:jc w:val="center"/>
        <w:rPr>
          <w:rFonts w:hint="eastAsia" w:ascii="黑体" w:hAnsi="宋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</w:t>
      </w:r>
      <w:r>
        <w:rPr>
          <w:rFonts w:hint="eastAsia" w:ascii="宋体" w:hAnsi="宋体"/>
          <w:sz w:val="21"/>
          <w:szCs w:val="21"/>
          <w:lang w:val="en-US" w:eastAsia="zh-CN"/>
        </w:rPr>
        <w:t>21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24</w:t>
      </w:r>
      <w:r>
        <w:rPr>
          <w:rFonts w:hint="eastAsia" w:ascii="宋体" w:hAnsi="宋体"/>
          <w:sz w:val="21"/>
          <w:szCs w:val="21"/>
        </w:rPr>
        <w:t>日，</w:t>
      </w:r>
      <w:r>
        <w:rPr>
          <w:rFonts w:hint="eastAsia" w:ascii="宋体" w:hAnsi="宋体"/>
          <w:sz w:val="21"/>
          <w:szCs w:val="21"/>
          <w:lang w:val="en-US" w:eastAsia="zh-CN"/>
        </w:rPr>
        <w:t>经</w:t>
      </w:r>
      <w:r>
        <w:rPr>
          <w:rFonts w:hint="eastAsia" w:ascii="宋体" w:hAnsi="宋体"/>
          <w:sz w:val="21"/>
          <w:szCs w:val="21"/>
          <w:lang w:eastAsia="zh-CN"/>
        </w:rPr>
        <w:t>债权人</w:t>
      </w:r>
      <w:r>
        <w:rPr>
          <w:rFonts w:hint="eastAsia" w:ascii="宋体" w:hAnsi="宋体"/>
          <w:sz w:val="21"/>
          <w:szCs w:val="21"/>
          <w:lang w:val="en-US" w:eastAsia="zh-CN"/>
        </w:rPr>
        <w:t>浙江诸暨农村商业银行股份有限公司直埠支行的申请，</w:t>
      </w:r>
      <w:r>
        <w:rPr>
          <w:rFonts w:hint="eastAsia" w:ascii="宋体" w:hAnsi="宋体"/>
          <w:sz w:val="21"/>
          <w:szCs w:val="21"/>
        </w:rPr>
        <w:t>浙江省</w:t>
      </w:r>
      <w:r>
        <w:rPr>
          <w:rFonts w:hint="eastAsia" w:ascii="宋体" w:hAnsi="宋体"/>
          <w:sz w:val="21"/>
          <w:szCs w:val="21"/>
          <w:lang w:eastAsia="zh-CN"/>
        </w:rPr>
        <w:t>诸暨</w:t>
      </w:r>
      <w:r>
        <w:rPr>
          <w:rFonts w:hint="eastAsia" w:ascii="宋体" w:hAnsi="宋体"/>
          <w:sz w:val="21"/>
          <w:szCs w:val="21"/>
        </w:rPr>
        <w:t>市人民法院以（20</w:t>
      </w:r>
      <w:r>
        <w:rPr>
          <w:rFonts w:hint="eastAsia" w:ascii="宋体" w:hAnsi="宋体"/>
          <w:sz w:val="21"/>
          <w:szCs w:val="21"/>
          <w:lang w:val="en-US" w:eastAsia="zh-CN"/>
        </w:rPr>
        <w:t>21）</w:t>
      </w:r>
      <w:r>
        <w:rPr>
          <w:rFonts w:hint="eastAsia" w:ascii="宋体" w:hAnsi="宋体"/>
          <w:sz w:val="21"/>
          <w:szCs w:val="21"/>
        </w:rPr>
        <w:t>浙068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破申</w:t>
      </w:r>
      <w:r>
        <w:rPr>
          <w:rFonts w:hint="eastAsia" w:ascii="宋体" w:hAnsi="宋体"/>
          <w:sz w:val="21"/>
          <w:szCs w:val="21"/>
          <w:lang w:val="en-US" w:eastAsia="zh-CN"/>
        </w:rPr>
        <w:t>178</w:t>
      </w:r>
      <w:r>
        <w:rPr>
          <w:rFonts w:hint="eastAsia" w:ascii="宋体" w:hAnsi="宋体"/>
          <w:sz w:val="21"/>
          <w:szCs w:val="21"/>
        </w:rPr>
        <w:t>号《民事裁定书》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裁定受理</w:t>
      </w:r>
      <w:r>
        <w:rPr>
          <w:rFonts w:hint="eastAsia" w:ascii="宋体" w:hAnsi="宋体"/>
          <w:sz w:val="21"/>
          <w:szCs w:val="21"/>
          <w:lang w:eastAsia="zh-CN"/>
        </w:rPr>
        <w:t>浙江富林印务有限公司</w:t>
      </w:r>
      <w:r>
        <w:rPr>
          <w:rFonts w:hint="eastAsia" w:ascii="宋体" w:hAnsi="宋体"/>
          <w:sz w:val="21"/>
          <w:szCs w:val="21"/>
        </w:rPr>
        <w:t>破产清算一案。</w:t>
      </w:r>
      <w:r>
        <w:rPr>
          <w:rFonts w:hint="eastAsia" w:ascii="宋体" w:hAnsi="宋体"/>
          <w:sz w:val="21"/>
          <w:szCs w:val="21"/>
          <w:lang w:eastAsia="zh-CN"/>
        </w:rPr>
        <w:t>同日</w:t>
      </w:r>
      <w:r>
        <w:rPr>
          <w:rFonts w:hint="eastAsia" w:ascii="宋体" w:hAnsi="宋体"/>
          <w:sz w:val="21"/>
          <w:szCs w:val="21"/>
        </w:rPr>
        <w:t>指定浙江计然律师事务所为</w:t>
      </w:r>
      <w:r>
        <w:rPr>
          <w:rFonts w:hint="eastAsia" w:ascii="宋体" w:hAnsi="宋体"/>
          <w:sz w:val="21"/>
          <w:szCs w:val="21"/>
          <w:lang w:eastAsia="zh-CN"/>
        </w:rPr>
        <w:t>浙江富林印务有限公司破产</w:t>
      </w:r>
      <w:r>
        <w:rPr>
          <w:rFonts w:hint="eastAsia" w:ascii="宋体" w:hAnsi="宋体"/>
          <w:sz w:val="21"/>
          <w:szCs w:val="21"/>
        </w:rPr>
        <w:t>管理人。为</w:t>
      </w:r>
      <w:r>
        <w:rPr>
          <w:rFonts w:hint="eastAsia" w:ascii="宋体" w:hAnsi="宋体"/>
          <w:sz w:val="21"/>
          <w:szCs w:val="21"/>
          <w:lang w:eastAsia="zh-CN"/>
        </w:rPr>
        <w:t>保证债权申报工作的顺利进行，现就申报相关事宜说明如下</w:t>
      </w:r>
      <w:r>
        <w:rPr>
          <w:rFonts w:hint="eastAsia" w:ascii="宋体" w:hAnsi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一、</w:t>
      </w:r>
      <w:r>
        <w:rPr>
          <w:rFonts w:hint="eastAsia" w:ascii="宋体" w:hAnsi="宋体"/>
          <w:b/>
          <w:sz w:val="21"/>
          <w:szCs w:val="21"/>
          <w:lang w:eastAsia="zh-CN"/>
        </w:rPr>
        <w:t>浙江</w:t>
      </w: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省诸暨</w:t>
      </w:r>
      <w:r>
        <w:rPr>
          <w:rFonts w:hint="eastAsia" w:ascii="宋体" w:hAnsi="宋体"/>
          <w:b/>
          <w:bCs w:val="0"/>
          <w:sz w:val="21"/>
          <w:szCs w:val="21"/>
        </w:rPr>
        <w:t>市人民法院已发布了“受理</w:t>
      </w: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浙江富林印务有限公司</w:t>
      </w:r>
      <w:r>
        <w:rPr>
          <w:rFonts w:hint="eastAsia" w:ascii="宋体" w:hAnsi="宋体"/>
          <w:b/>
          <w:bCs w:val="0"/>
          <w:sz w:val="21"/>
          <w:szCs w:val="21"/>
        </w:rPr>
        <w:t>破产清算”的公告。为保障债权人的权益，债权人应当在</w:t>
      </w: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诸暨</w:t>
      </w:r>
      <w:r>
        <w:rPr>
          <w:rFonts w:hint="eastAsia" w:ascii="宋体" w:hAnsi="宋体"/>
          <w:b/>
          <w:bCs w:val="0"/>
          <w:sz w:val="21"/>
          <w:szCs w:val="21"/>
        </w:rPr>
        <w:t>市</w:t>
      </w:r>
      <w:r>
        <w:rPr>
          <w:rFonts w:hint="eastAsia" w:ascii="宋体" w:hAnsi="宋体"/>
          <w:b/>
          <w:sz w:val="21"/>
          <w:szCs w:val="21"/>
        </w:rPr>
        <w:t>人民法院规定的申报期限</w:t>
      </w:r>
      <w:r>
        <w:rPr>
          <w:rFonts w:hint="eastAsia" w:ascii="宋体" w:hAnsi="宋体"/>
          <w:b/>
          <w:sz w:val="21"/>
          <w:szCs w:val="21"/>
          <w:lang w:eastAsia="zh-CN"/>
        </w:rPr>
        <w:t>内</w:t>
      </w:r>
      <w:r>
        <w:rPr>
          <w:rFonts w:hint="eastAsia" w:ascii="宋体" w:hAnsi="宋体"/>
          <w:b/>
          <w:sz w:val="21"/>
          <w:szCs w:val="21"/>
        </w:rPr>
        <w:t>（</w:t>
      </w:r>
      <w:r>
        <w:rPr>
          <w:rFonts w:hint="eastAsia" w:ascii="宋体" w:hAnsi="宋体"/>
          <w:b/>
          <w:sz w:val="21"/>
          <w:szCs w:val="21"/>
          <w:lang w:eastAsia="zh-CN"/>
        </w:rPr>
        <w:t>即在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2022</w:t>
      </w:r>
      <w:r>
        <w:rPr>
          <w:rFonts w:hint="eastAsia" w:ascii="宋体" w:hAnsi="宋体"/>
          <w:b/>
          <w:sz w:val="21"/>
          <w:szCs w:val="21"/>
        </w:rPr>
        <w:t>年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sz w:val="21"/>
          <w:szCs w:val="21"/>
        </w:rPr>
        <w:t>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28</w:t>
      </w:r>
      <w:r>
        <w:rPr>
          <w:rFonts w:hint="eastAsia" w:ascii="宋体" w:hAnsi="宋体"/>
          <w:b/>
          <w:sz w:val="21"/>
          <w:szCs w:val="21"/>
        </w:rPr>
        <w:t>日</w:t>
      </w:r>
      <w:r>
        <w:rPr>
          <w:rFonts w:hint="eastAsia" w:ascii="宋体" w:hAnsi="宋体"/>
          <w:b/>
          <w:sz w:val="21"/>
          <w:szCs w:val="21"/>
          <w:lang w:eastAsia="zh-CN"/>
        </w:rPr>
        <w:t>之前</w:t>
      </w:r>
      <w:r>
        <w:rPr>
          <w:rFonts w:hint="eastAsia" w:ascii="宋体" w:hAnsi="宋体"/>
          <w:b/>
          <w:sz w:val="21"/>
          <w:szCs w:val="21"/>
        </w:rPr>
        <w:t>）完成债权申报。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 w:val="0"/>
          <w:sz w:val="21"/>
          <w:szCs w:val="21"/>
        </w:rPr>
        <w:t>二、根据《企业破产法》的规定，债权是指人民法院受理破产申请时对债务人享有的债权</w:t>
      </w: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债权人在申报债权时应注意以下几点：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（1）未到期的债权，在破产申请受理时视为债权到期。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（2）附利息的债权，自破产申请受理时起停止计息。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（3）附条件、附期限的债权和诉讼、仲裁未决的债权，债权人可以申报。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（4）债权人申报债权时，应当书面说明债权的数额和有无财产担保情况，并提交有关证据。申报的债权是连带债权的，应当说明。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（5）连带债权人可以由其中一人代表全体连带债权人申报债权，也可以共同申报债权。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（6）债务人的保证人或者其他连带债务人已经代替债务人清偿债务的，可就其对债务人的求偿权申报债权。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（7）债务人的保证人或者其他连带债务人尚未代替债务人清偿债务的，以其对债务人</w:t>
      </w:r>
      <w:r>
        <w:rPr>
          <w:rFonts w:hint="eastAsia" w:ascii="宋体" w:hAnsi="宋体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将来求偿权申报债权。但债权人已经向管理人申报全部债权的除外。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（8）管理人或者债务人依照《企业破产法》规定解除合同的，对方当事人以因合同解除所产生的损害赔偿请求权申报债权。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（9）债务人是委托合同的委托人，被裁定适用《企业破产法》规定的程序，受托人不知该事实，继续处理委托事务的，受托人以由此产生的请求权申报债权。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（10）债务人是票据的出票人，被裁定适用《企业破产法》规定的程序，该票据的付款人继续付款或者承兑的，付款人以由此产生的请求权申报债权。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（11）法律规定其他可以申报的债权，债权人应当予以申报。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三、根据《企业破产法》规定，未申报或逾期申报债权的法律后果主要包括：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（1）债权人未申报债权，不得依照《企业破产法》规定的程序行使权利。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（2）债权人未按期申报，已分配的财产不对其补充分配，即</w:t>
      </w:r>
      <w:r>
        <w:rPr>
          <w:rFonts w:hint="eastAsia" w:ascii="宋体" w:hAnsi="宋体"/>
          <w:sz w:val="21"/>
          <w:szCs w:val="21"/>
          <w:lang w:eastAsia="zh-CN"/>
        </w:rPr>
        <w:t>使</w:t>
      </w:r>
      <w:r>
        <w:rPr>
          <w:rFonts w:hint="eastAsia" w:ascii="宋体" w:hAnsi="宋体"/>
          <w:sz w:val="21"/>
          <w:szCs w:val="21"/>
        </w:rPr>
        <w:t>在破产财产最后分配前补充申报，此前已进行的分配仍不再补充分配，且债权人还应该承担因审查、确认补充债权的产生的相关费用。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（3）如债务人进行重整程序，债权人未按期申报债权，在重整计划执行期间债权人不得行使权利；在重整计划执行完毕后，债权人可以按照重整计划规定的同类债权的清偿条件行使权利。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申报人应当如实、详细填写《债权申报表》以及提供完整、真实有效的申报材料。申报人如提供伪造、变造等虚假证据及相关资料，以及对重要事实拒绝陈述或作虚假陈述的，将承担相应的法律责任，情节严重构成犯罪的，将移交司法机关处理。申报债权应提供如下材料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(一式两份)</w:t>
      </w:r>
      <w:r>
        <w:rPr>
          <w:rFonts w:hint="eastAsia" w:ascii="宋体" w:hAnsi="宋体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（1）《债权申报表》、《债权申报</w:t>
      </w:r>
      <w:r>
        <w:rPr>
          <w:rFonts w:hint="eastAsia" w:ascii="宋体" w:hAnsi="宋体"/>
          <w:sz w:val="21"/>
          <w:szCs w:val="21"/>
          <w:lang w:eastAsia="zh-CN"/>
        </w:rPr>
        <w:t>文件</w:t>
      </w:r>
      <w:r>
        <w:rPr>
          <w:rFonts w:hint="eastAsia" w:ascii="宋体" w:hAnsi="宋体"/>
          <w:sz w:val="21"/>
          <w:szCs w:val="21"/>
        </w:rPr>
        <w:t>清单》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《债权人地址及联系方式确认书》。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</w:t>
      </w:r>
      <w:r>
        <w:rPr>
          <w:rFonts w:hint="eastAsia" w:ascii="宋体" w:hAnsi="宋体"/>
          <w:sz w:val="21"/>
          <w:szCs w:val="21"/>
        </w:rPr>
        <w:t>债权人为法人或其他组织的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提交</w:t>
      </w:r>
      <w:r>
        <w:rPr>
          <w:rFonts w:hint="eastAsia" w:ascii="宋体" w:hAnsi="宋体"/>
          <w:sz w:val="21"/>
          <w:szCs w:val="21"/>
          <w:lang w:eastAsia="zh-CN"/>
        </w:rPr>
        <w:t>已年检的</w:t>
      </w:r>
      <w:r>
        <w:rPr>
          <w:rFonts w:hint="eastAsia" w:ascii="宋体" w:hAnsi="宋体"/>
          <w:sz w:val="21"/>
          <w:szCs w:val="21"/>
        </w:rPr>
        <w:t>载有统一社会信用代码的企业法人营业执照复印件（加盖公章）、法定代表人身份证明书（原件）、法定代表人或负责人身份证复印件（</w:t>
      </w:r>
      <w:r>
        <w:rPr>
          <w:rFonts w:hint="eastAsia" w:ascii="宋体" w:hAnsi="宋体"/>
          <w:sz w:val="21"/>
          <w:szCs w:val="21"/>
          <w:lang w:eastAsia="zh-CN"/>
        </w:rPr>
        <w:t>签字确认</w:t>
      </w:r>
      <w:r>
        <w:rPr>
          <w:rFonts w:hint="eastAsia" w:ascii="宋体" w:hAnsi="宋体"/>
          <w:sz w:val="21"/>
          <w:szCs w:val="21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09" w:firstLineChars="195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债权人为自然人的，应提供</w:t>
      </w:r>
      <w:r>
        <w:rPr>
          <w:rFonts w:hint="eastAsia" w:ascii="宋体" w:hAnsi="宋体"/>
          <w:sz w:val="21"/>
          <w:szCs w:val="21"/>
          <w:lang w:eastAsia="zh-CN"/>
        </w:rPr>
        <w:t>个人</w:t>
      </w:r>
      <w:r>
        <w:rPr>
          <w:rFonts w:hint="eastAsia" w:ascii="宋体" w:hAnsi="宋体"/>
          <w:sz w:val="21"/>
          <w:szCs w:val="21"/>
        </w:rPr>
        <w:t>身份</w:t>
      </w:r>
      <w:r>
        <w:rPr>
          <w:rFonts w:hint="eastAsia" w:ascii="宋体" w:hAnsi="宋体"/>
          <w:sz w:val="21"/>
          <w:szCs w:val="21"/>
          <w:lang w:eastAsia="zh-CN"/>
        </w:rPr>
        <w:t>证明（</w:t>
      </w:r>
      <w:r>
        <w:rPr>
          <w:rFonts w:hint="eastAsia" w:ascii="宋体" w:hAnsi="宋体"/>
          <w:sz w:val="21"/>
          <w:szCs w:val="21"/>
        </w:rPr>
        <w:t>复印件签字确认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09" w:firstLineChars="195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委托</w:t>
      </w:r>
      <w:r>
        <w:rPr>
          <w:rFonts w:hint="eastAsia" w:ascii="宋体" w:hAnsi="宋体"/>
          <w:sz w:val="21"/>
          <w:szCs w:val="21"/>
          <w:lang w:eastAsia="zh-CN"/>
        </w:rPr>
        <w:t>代理人</w:t>
      </w:r>
      <w:r>
        <w:rPr>
          <w:rFonts w:hint="eastAsia" w:ascii="宋体" w:hAnsi="宋体"/>
          <w:sz w:val="21"/>
          <w:szCs w:val="21"/>
        </w:rPr>
        <w:t>申报的，需提交</w:t>
      </w:r>
      <w:r>
        <w:rPr>
          <w:rFonts w:hint="eastAsia" w:ascii="宋体" w:hAnsi="宋体"/>
          <w:sz w:val="21"/>
          <w:szCs w:val="21"/>
          <w:lang w:eastAsia="zh-CN"/>
        </w:rPr>
        <w:t>代理人</w:t>
      </w:r>
      <w:r>
        <w:rPr>
          <w:rFonts w:hint="eastAsia" w:ascii="宋体" w:hAnsi="宋体"/>
          <w:sz w:val="21"/>
          <w:szCs w:val="21"/>
        </w:rPr>
        <w:t>授权委托书（原件）及</w:t>
      </w:r>
      <w:r>
        <w:rPr>
          <w:rFonts w:hint="eastAsia" w:ascii="宋体" w:hAnsi="宋体"/>
          <w:sz w:val="21"/>
          <w:szCs w:val="21"/>
          <w:lang w:eastAsia="zh-CN"/>
        </w:rPr>
        <w:t>代理人</w:t>
      </w:r>
      <w:r>
        <w:rPr>
          <w:rFonts w:hint="eastAsia" w:ascii="宋体" w:hAnsi="宋体"/>
          <w:sz w:val="21"/>
          <w:szCs w:val="21"/>
        </w:rPr>
        <w:t>身份</w:t>
      </w:r>
      <w:r>
        <w:rPr>
          <w:rFonts w:hint="eastAsia" w:ascii="宋体" w:hAnsi="宋体"/>
          <w:sz w:val="21"/>
          <w:szCs w:val="21"/>
          <w:lang w:eastAsia="zh-CN"/>
        </w:rPr>
        <w:t>证</w:t>
      </w:r>
      <w:r>
        <w:rPr>
          <w:rFonts w:hint="eastAsia" w:ascii="宋体" w:hAnsi="宋体"/>
          <w:sz w:val="21"/>
          <w:szCs w:val="21"/>
        </w:rPr>
        <w:t>件（复印件签字确认）。</w:t>
      </w:r>
      <w:r>
        <w:rPr>
          <w:rFonts w:hint="eastAsia" w:ascii="宋体" w:hAnsi="宋体"/>
          <w:sz w:val="21"/>
          <w:szCs w:val="21"/>
          <w:lang w:eastAsia="zh-CN"/>
        </w:rPr>
        <w:t>委托代理</w:t>
      </w:r>
      <w:r>
        <w:rPr>
          <w:rFonts w:hint="eastAsia" w:ascii="宋体" w:hAnsi="宋体"/>
          <w:sz w:val="21"/>
          <w:szCs w:val="21"/>
        </w:rPr>
        <w:t>人是律师的，还应提交律师事务所的</w:t>
      </w:r>
      <w:r>
        <w:rPr>
          <w:rFonts w:hint="eastAsia" w:ascii="宋体" w:hAnsi="宋体"/>
          <w:sz w:val="21"/>
          <w:szCs w:val="21"/>
          <w:lang w:eastAsia="zh-CN"/>
        </w:rPr>
        <w:t>指派函</w:t>
      </w:r>
      <w:r>
        <w:rPr>
          <w:rFonts w:hint="eastAsia" w:ascii="宋体" w:hAnsi="宋体"/>
          <w:sz w:val="21"/>
          <w:szCs w:val="21"/>
        </w:rPr>
        <w:t>及律师执业证复印件。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09" w:firstLineChars="195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证明债权事实的相关证据材料。申报人应当以</w:t>
      </w:r>
      <w:r>
        <w:rPr>
          <w:rFonts w:hint="eastAsia" w:ascii="宋体" w:hAnsi="宋体"/>
          <w:sz w:val="21"/>
          <w:szCs w:val="21"/>
          <w:lang w:eastAsia="zh-CN"/>
        </w:rPr>
        <w:t>与</w:t>
      </w:r>
      <w:r>
        <w:rPr>
          <w:rFonts w:hint="eastAsia" w:ascii="宋体" w:hAnsi="宋体"/>
          <w:sz w:val="21"/>
          <w:szCs w:val="21"/>
        </w:rPr>
        <w:t>证据原件核对无误的复印件申报，证据材料应当附证据清单。证据材料包括但不限于合同或协议、履行合同的证据、付款凭证、银行凭单、对账单、收货单、收据或发票、往来函件、权利登记证明文件、追收债权证明等；相关权利已经得到生效的裁判文书或仲裁裁决书确认的，应当提交相关</w:t>
      </w:r>
      <w:r>
        <w:rPr>
          <w:rFonts w:hint="eastAsia" w:ascii="宋体" w:hAnsi="宋体"/>
          <w:sz w:val="21"/>
          <w:szCs w:val="21"/>
          <w:lang w:eastAsia="zh-CN"/>
        </w:rPr>
        <w:t>法律</w:t>
      </w:r>
      <w:r>
        <w:rPr>
          <w:rFonts w:hint="eastAsia" w:ascii="宋体" w:hAnsi="宋体"/>
          <w:sz w:val="21"/>
          <w:szCs w:val="21"/>
        </w:rPr>
        <w:t>文书</w:t>
      </w:r>
      <w:r>
        <w:rPr>
          <w:rFonts w:hint="eastAsia" w:ascii="宋体" w:hAnsi="宋体"/>
          <w:sz w:val="21"/>
          <w:szCs w:val="21"/>
          <w:lang w:eastAsia="zh-CN"/>
        </w:rPr>
        <w:t>及相关法律文书的生效证明</w:t>
      </w:r>
      <w:r>
        <w:rPr>
          <w:rFonts w:hint="eastAsia" w:ascii="宋体" w:hAnsi="宋体"/>
          <w:sz w:val="21"/>
          <w:szCs w:val="21"/>
        </w:rPr>
        <w:t>；</w:t>
      </w:r>
      <w:r>
        <w:rPr>
          <w:rFonts w:hint="eastAsia" w:ascii="宋体" w:hAnsi="宋体"/>
          <w:sz w:val="21"/>
          <w:szCs w:val="21"/>
          <w:lang w:eastAsia="zh-CN"/>
        </w:rPr>
        <w:t>债权</w:t>
      </w:r>
      <w:r>
        <w:rPr>
          <w:rFonts w:hint="eastAsia" w:ascii="宋体" w:hAnsi="宋体"/>
          <w:sz w:val="21"/>
          <w:szCs w:val="21"/>
        </w:rPr>
        <w:t>人申报的债权还有其他债务人的，应当说明其他债务人的履行情况。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五、填写表格需注意的问题。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（1）申报债权的金额：</w:t>
      </w:r>
      <w:r>
        <w:rPr>
          <w:rFonts w:hint="eastAsia" w:ascii="宋体" w:hAnsi="宋体"/>
          <w:sz w:val="21"/>
          <w:szCs w:val="21"/>
          <w:lang w:eastAsia="zh-CN"/>
        </w:rPr>
        <w:t>申报的债权金额</w:t>
      </w:r>
      <w:r>
        <w:rPr>
          <w:rFonts w:hint="eastAsia" w:ascii="宋体" w:hAnsi="宋体"/>
          <w:sz w:val="21"/>
          <w:szCs w:val="21"/>
        </w:rPr>
        <w:t>必须确定，外币必须转换成人民币计值，汇率以</w:t>
      </w:r>
      <w:r>
        <w:rPr>
          <w:rFonts w:hint="eastAsia" w:ascii="宋体" w:hAnsi="宋体"/>
          <w:sz w:val="21"/>
          <w:szCs w:val="21"/>
          <w:lang w:eastAsia="zh-CN"/>
        </w:rPr>
        <w:t>破产受理日前</w:t>
      </w: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>2021</w:t>
      </w:r>
      <w:r>
        <w:rPr>
          <w:rFonts w:hint="eastAsia" w:ascii="宋体" w:hAnsi="宋体"/>
          <w:color w:val="0000FF"/>
          <w:sz w:val="21"/>
          <w:szCs w:val="21"/>
        </w:rPr>
        <w:t>年</w:t>
      </w: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0000FF"/>
          <w:sz w:val="21"/>
          <w:szCs w:val="21"/>
        </w:rPr>
        <w:t>月</w:t>
      </w: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>24</w:t>
      </w:r>
      <w:r>
        <w:rPr>
          <w:rFonts w:hint="eastAsia" w:ascii="宋体" w:hAnsi="宋体"/>
          <w:color w:val="0000FF"/>
          <w:sz w:val="21"/>
          <w:szCs w:val="21"/>
        </w:rPr>
        <w:t>日</w:t>
      </w:r>
      <w:r>
        <w:rPr>
          <w:rFonts w:hint="eastAsia" w:ascii="宋体" w:hAnsi="宋体"/>
          <w:sz w:val="21"/>
          <w:szCs w:val="21"/>
        </w:rPr>
        <w:t>人民银行公布的市场交易中间价为准</w:t>
      </w:r>
      <w:r>
        <w:rPr>
          <w:rFonts w:hint="eastAsia" w:ascii="宋体" w:hAnsi="宋体"/>
          <w:b/>
          <w:sz w:val="21"/>
          <w:szCs w:val="21"/>
        </w:rPr>
        <w:t>（并请提交银行出具的汇率证明）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（2）利息债权：附利息的债权</w:t>
      </w:r>
      <w:r>
        <w:rPr>
          <w:rFonts w:hint="eastAsia" w:ascii="宋体" w:hAnsi="宋体"/>
          <w:sz w:val="21"/>
          <w:szCs w:val="21"/>
          <w:lang w:eastAsia="zh-CN"/>
        </w:rPr>
        <w:t>自破产申请受理时（即计算至</w:t>
      </w: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>2021</w:t>
      </w:r>
      <w:r>
        <w:rPr>
          <w:rFonts w:hint="eastAsia" w:ascii="宋体" w:hAnsi="宋体"/>
          <w:color w:val="0000FF"/>
          <w:sz w:val="21"/>
          <w:szCs w:val="21"/>
        </w:rPr>
        <w:t>年</w:t>
      </w: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0000FF"/>
          <w:sz w:val="21"/>
          <w:szCs w:val="21"/>
        </w:rPr>
        <w:t>月</w:t>
      </w:r>
      <w:r>
        <w:rPr>
          <w:rFonts w:hint="default" w:ascii="宋体" w:hAnsi="宋体"/>
          <w:color w:val="0000FF"/>
          <w:sz w:val="21"/>
          <w:szCs w:val="21"/>
          <w:lang w:eastAsia="zh-CN"/>
        </w:rPr>
        <w:t>2</w:t>
      </w: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color w:val="0000FF"/>
          <w:sz w:val="21"/>
          <w:szCs w:val="21"/>
        </w:rPr>
        <w:t>日</w:t>
      </w:r>
      <w:r>
        <w:rPr>
          <w:rFonts w:hint="eastAsia" w:ascii="宋体" w:hAnsi="宋体"/>
          <w:sz w:val="21"/>
          <w:szCs w:val="21"/>
          <w:lang w:eastAsia="zh-CN"/>
        </w:rPr>
        <w:t>）起停止计息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（3）基本事实项：简要陈述该债权的形成经过，另外对已开票金额和未开票金额应填写清楚；若涉及合同关系则该合同是否已经履行完毕要填写清楚。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六、现场申报的，申请人应当严格遵守申报秩序，服从管理工作人员的安排，有序申报，并务必携带债权申报</w:t>
      </w:r>
      <w:r>
        <w:rPr>
          <w:rFonts w:hint="eastAsia" w:ascii="宋体" w:hAnsi="宋体"/>
          <w:b/>
          <w:sz w:val="21"/>
          <w:szCs w:val="21"/>
          <w:lang w:eastAsia="zh-CN"/>
        </w:rPr>
        <w:t>证据</w:t>
      </w:r>
      <w:r>
        <w:rPr>
          <w:rFonts w:hint="eastAsia" w:ascii="宋体" w:hAnsi="宋体"/>
          <w:b/>
          <w:sz w:val="21"/>
          <w:szCs w:val="21"/>
        </w:rPr>
        <w:t>原件以便与管理人核对。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选择邮寄的，则请邮寄至:</w:t>
      </w: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浙江富林印务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有限公司</w:t>
      </w:r>
      <w:r>
        <w:rPr>
          <w:rFonts w:hint="eastAsia" w:ascii="宋体" w:hAnsi="宋体"/>
          <w:b/>
          <w:color w:val="000000"/>
          <w:sz w:val="21"/>
          <w:szCs w:val="21"/>
        </w:rPr>
        <w:t>管理人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 xml:space="preserve"> 张涵琛 </w:t>
      </w:r>
      <w:r>
        <w:rPr>
          <w:rFonts w:hint="eastAsia" w:ascii="宋体" w:hAnsi="宋体"/>
          <w:b/>
          <w:color w:val="000000"/>
          <w:sz w:val="21"/>
          <w:szCs w:val="21"/>
        </w:rPr>
        <w:t>收，地址：浙江省嵊州市嵊州大道558号东浦实业大厦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楼</w:t>
      </w:r>
      <w:r>
        <w:rPr>
          <w:rFonts w:hint="eastAsia" w:ascii="宋体" w:hAnsi="宋体"/>
          <w:b/>
          <w:color w:val="000000"/>
          <w:sz w:val="21"/>
          <w:szCs w:val="21"/>
        </w:rPr>
        <w:t>，邮政编码：312400，联系电话：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13587356166</w:t>
      </w:r>
      <w:r>
        <w:rPr>
          <w:rFonts w:hint="eastAsia" w:ascii="宋体" w:hAnsi="宋体"/>
          <w:b/>
          <w:color w:val="000000"/>
          <w:sz w:val="21"/>
          <w:szCs w:val="21"/>
        </w:rPr>
        <w:t>。请在邮寄单注明：“</w:t>
      </w: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浙江富林印务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有限公司</w:t>
      </w:r>
      <w:r>
        <w:rPr>
          <w:rFonts w:hint="eastAsia" w:ascii="宋体" w:hAnsi="宋体"/>
          <w:b/>
          <w:color w:val="000000"/>
          <w:sz w:val="21"/>
          <w:szCs w:val="21"/>
        </w:rPr>
        <w:t>债权申报字样</w:t>
      </w:r>
      <w:r>
        <w:rPr>
          <w:rFonts w:hint="default" w:ascii="宋体" w:hAnsi="宋体"/>
          <w:b/>
          <w:color w:val="000000"/>
          <w:sz w:val="21"/>
          <w:szCs w:val="21"/>
          <w:lang w:val="en-US" w:eastAsia="zh-CN"/>
        </w:rPr>
        <w:t>”</w:t>
      </w:r>
      <w:r>
        <w:rPr>
          <w:rFonts w:hint="eastAsia" w:ascii="宋体" w:hAnsi="宋体"/>
          <w:b/>
          <w:color w:val="000000"/>
          <w:sz w:val="21"/>
          <w:szCs w:val="21"/>
        </w:rPr>
        <w:t>，并保留邮件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寄送</w:t>
      </w:r>
      <w:r>
        <w:rPr>
          <w:rFonts w:hint="eastAsia" w:ascii="宋体" w:hAnsi="宋体"/>
          <w:b/>
          <w:color w:val="000000"/>
          <w:sz w:val="21"/>
          <w:szCs w:val="21"/>
        </w:rPr>
        <w:t>底单。管理人将在收到申报材料之后确定时间核对证据原件。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债权人</w:t>
      </w:r>
      <w:r>
        <w:rPr>
          <w:rFonts w:hint="eastAsia" w:ascii="宋体" w:hAnsi="宋体"/>
          <w:b/>
          <w:color w:val="000000"/>
          <w:sz w:val="21"/>
          <w:szCs w:val="21"/>
        </w:rPr>
        <w:t>未能在管理人确定的时间内提供证据原件核对的，申报的债权管理人不予确认。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　　</w:t>
      </w:r>
      <w:r>
        <w:rPr>
          <w:rFonts w:hint="eastAsia" w:ascii="宋体" w:hAnsi="宋体"/>
          <w:b/>
          <w:color w:val="000000"/>
          <w:sz w:val="21"/>
          <w:szCs w:val="21"/>
        </w:rPr>
        <w:t>七、债权申报通知书的寄送不构成管理人对无效债权的重新确认，也不导致债权诉讼时效中止、中断或延长等法律后果。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right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浙江富林印务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有限公司</w:t>
      </w:r>
      <w:r>
        <w:rPr>
          <w:rFonts w:hint="eastAsia" w:ascii="宋体" w:hAnsi="宋体"/>
          <w:color w:val="000000"/>
          <w:sz w:val="21"/>
          <w:szCs w:val="21"/>
        </w:rPr>
        <w:t>管理人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center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                        　　　　　　　　     </w:t>
      </w:r>
      <w:r>
        <w:rPr>
          <w:rFonts w:hint="eastAsia" w:ascii="宋体" w:hAnsi="宋体"/>
          <w:color w:val="000000"/>
          <w:sz w:val="21"/>
          <w:szCs w:val="21"/>
        </w:rPr>
        <w:t>二〇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二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附：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1、债权申报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债权申报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文件清单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　　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sz w:val="21"/>
          <w:szCs w:val="21"/>
        </w:rPr>
        <w:t>送达地址确认书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4、法定代表人身份证明书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</w:pPr>
      <w:r>
        <w:rPr>
          <w:rFonts w:hint="eastAsia" w:ascii="宋体" w:hAnsi="宋体"/>
          <w:color w:val="000000"/>
          <w:sz w:val="21"/>
          <w:szCs w:val="21"/>
        </w:rPr>
        <w:t>5、授权委托书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lang w:val="en-US" w:eastAsia="zh-CN"/>
      </w:rPr>
      <w:t>浙江富林印务</w:t>
    </w:r>
    <w:r>
      <w:rPr>
        <w:rFonts w:hint="eastAsia"/>
      </w:rPr>
      <w:t>有限公司破产清算案　　　　　　　　　　　　　　　　</w:t>
    </w:r>
    <w:r>
      <w:rPr>
        <w:rFonts w:hint="eastAsia"/>
        <w:lang w:val="en-US" w:eastAsia="zh-CN"/>
      </w:rPr>
      <w:t xml:space="preserve">      （2021）浙0681破申178号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DBA8"/>
    <w:multiLevelType w:val="singleLevel"/>
    <w:tmpl w:val="65EADBA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2DFE"/>
    <w:rsid w:val="1C5D2DFE"/>
    <w:rsid w:val="60E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2022-01-08T02:34:00Z</dcterms:created>
  <dc:creator>快乐幸运星</dc:creator>
  <cp:lastModifiedBy>快乐幸运星</cp:lastModifiedBy>
  <dcterms:modified xsi:type="dcterms:W3CDTF">2022-01-08T03:42:56Z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